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C2" w:rsidRDefault="001F1AC2" w:rsidP="001F1AC2">
      <w:pPr>
        <w:jc w:val="center"/>
        <w:rPr>
          <w:b/>
          <w:sz w:val="32"/>
          <w:szCs w:val="32"/>
        </w:rPr>
      </w:pPr>
      <w:r w:rsidRPr="00E47765">
        <w:rPr>
          <w:b/>
          <w:sz w:val="32"/>
          <w:szCs w:val="32"/>
        </w:rPr>
        <w:t>Изучение устройства профессионального компьютерного</w:t>
      </w:r>
    </w:p>
    <w:p w:rsidR="001F1AC2" w:rsidRDefault="001F1AC2" w:rsidP="001F1AC2">
      <w:pPr>
        <w:ind w:left="709" w:right="198" w:hanging="709"/>
        <w:jc w:val="center"/>
        <w:rPr>
          <w:b/>
        </w:rPr>
      </w:pPr>
      <w:r w:rsidRPr="00E47765">
        <w:rPr>
          <w:b/>
          <w:sz w:val="32"/>
          <w:szCs w:val="32"/>
        </w:rPr>
        <w:t xml:space="preserve"> полиграфа «Д</w:t>
      </w:r>
      <w:r>
        <w:rPr>
          <w:b/>
          <w:sz w:val="32"/>
          <w:szCs w:val="32"/>
        </w:rPr>
        <w:t>иана»</w:t>
      </w:r>
    </w:p>
    <w:p w:rsidR="001F1AC2" w:rsidRDefault="001F1AC2" w:rsidP="001F1AC2">
      <w:pPr>
        <w:ind w:left="709" w:right="198" w:hanging="709"/>
        <w:jc w:val="both"/>
        <w:rPr>
          <w:b/>
        </w:rPr>
      </w:pPr>
    </w:p>
    <w:p w:rsidR="005009A5" w:rsidRDefault="005009A5" w:rsidP="005009A5">
      <w:pPr>
        <w:ind w:right="198"/>
        <w:jc w:val="both"/>
      </w:pPr>
      <w:r>
        <w:t>Профессиональные компьютерные</w:t>
      </w:r>
      <w:r w:rsidRPr="003E7339">
        <w:t xml:space="preserve"> полиграф</w:t>
      </w:r>
      <w:r>
        <w:t xml:space="preserve">ы </w:t>
      </w:r>
      <w:r w:rsidRPr="003E7339">
        <w:t>(ПКП</w:t>
      </w:r>
      <w:r w:rsidRPr="001E73C3">
        <w:t>)</w:t>
      </w:r>
      <w:r w:rsidRPr="003E7339">
        <w:t xml:space="preserve"> </w:t>
      </w:r>
      <w:r w:rsidRPr="0048435A">
        <w:rPr>
          <w:b/>
        </w:rPr>
        <w:t>«</w:t>
      </w:r>
      <w:r w:rsidRPr="008E7504">
        <w:rPr>
          <w:b/>
        </w:rPr>
        <w:t>Диана-01», «Диана-0</w:t>
      </w:r>
      <w:r>
        <w:rPr>
          <w:b/>
        </w:rPr>
        <w:t>2</w:t>
      </w:r>
      <w:r w:rsidRPr="008E7504">
        <w:rPr>
          <w:b/>
        </w:rPr>
        <w:t>», «Диана-0</w:t>
      </w:r>
      <w:r>
        <w:rPr>
          <w:b/>
        </w:rPr>
        <w:t>4</w:t>
      </w:r>
      <w:r w:rsidRPr="008E7504">
        <w:rPr>
          <w:b/>
        </w:rPr>
        <w:t>»</w:t>
      </w:r>
      <w:r>
        <w:rPr>
          <w:b/>
        </w:rPr>
        <w:t xml:space="preserve"> и </w:t>
      </w:r>
      <w:r w:rsidRPr="008E7504">
        <w:rPr>
          <w:b/>
        </w:rPr>
        <w:t>«Диана-0</w:t>
      </w:r>
      <w:r>
        <w:rPr>
          <w:b/>
        </w:rPr>
        <w:t>7</w:t>
      </w:r>
      <w:r w:rsidRPr="008E7504">
        <w:rPr>
          <w:b/>
        </w:rPr>
        <w:t>»</w:t>
      </w:r>
      <w:r>
        <w:rPr>
          <w:b/>
        </w:rPr>
        <w:t xml:space="preserve">, </w:t>
      </w:r>
      <w:r w:rsidRPr="003E7339">
        <w:t>предназначен</w:t>
      </w:r>
      <w:r>
        <w:t>ы</w:t>
      </w:r>
      <w:r w:rsidRPr="003E7339">
        <w:t xml:space="preserve"> для осуществления психофизиологического метода </w:t>
      </w:r>
      <w:r>
        <w:t>оценки достоверности информации</w:t>
      </w:r>
      <w:r w:rsidRPr="003E7339">
        <w:t xml:space="preserve"> как в стационарных, так и в полевых условиях. </w:t>
      </w:r>
      <w:r>
        <w:t>ПКП применяю</w:t>
      </w:r>
      <w:r w:rsidRPr="003E7339">
        <w:t xml:space="preserve">тся в кадровой работе, </w:t>
      </w:r>
      <w:r>
        <w:t xml:space="preserve">при производстве </w:t>
      </w:r>
      <w:r w:rsidRPr="003E7339">
        <w:t>судебных психофизиологических экспертиз (СПФЭ), а также в ходе внутренних разбирательств по фактам зло</w:t>
      </w:r>
      <w:r>
        <w:t>употреблений, хищений и пр. с целью оценки достоверности</w:t>
      </w:r>
      <w:r w:rsidRPr="003E7339">
        <w:t xml:space="preserve"> информации</w:t>
      </w:r>
      <w:r>
        <w:t>, сообщаемой человеком</w:t>
      </w:r>
      <w:r w:rsidRPr="003E7339">
        <w:t>.</w:t>
      </w:r>
    </w:p>
    <w:p w:rsidR="001F1AC2" w:rsidRDefault="005009A5" w:rsidP="005009A5">
      <w:pPr>
        <w:pStyle w:val="a5"/>
        <w:spacing w:after="0"/>
        <w:ind w:right="170"/>
        <w:jc w:val="both"/>
      </w:pPr>
      <w:r w:rsidRPr="00647997">
        <w:t xml:space="preserve">Отличительной особенностью ПКП </w:t>
      </w:r>
      <w:r w:rsidRPr="008E7504">
        <w:rPr>
          <w:b/>
        </w:rPr>
        <w:t>«Диана</w:t>
      </w:r>
      <w:r>
        <w:rPr>
          <w:b/>
        </w:rPr>
        <w:t>-02</w:t>
      </w:r>
      <w:r w:rsidRPr="008E7504">
        <w:rPr>
          <w:b/>
        </w:rPr>
        <w:t>»</w:t>
      </w:r>
      <w:r>
        <w:rPr>
          <w:b/>
        </w:rPr>
        <w:t>,</w:t>
      </w:r>
      <w:r w:rsidRPr="00647997">
        <w:t xml:space="preserve"> </w:t>
      </w:r>
      <w:r w:rsidRPr="008E7504">
        <w:rPr>
          <w:b/>
        </w:rPr>
        <w:t>«Диана</w:t>
      </w:r>
      <w:r>
        <w:rPr>
          <w:b/>
        </w:rPr>
        <w:t>-04</w:t>
      </w:r>
      <w:r w:rsidRPr="008E7504">
        <w:rPr>
          <w:b/>
        </w:rPr>
        <w:t>»</w:t>
      </w:r>
      <w:r>
        <w:rPr>
          <w:b/>
        </w:rPr>
        <w:t xml:space="preserve"> </w:t>
      </w:r>
      <w:r>
        <w:t xml:space="preserve">и </w:t>
      </w:r>
      <w:r w:rsidRPr="008E7504">
        <w:rPr>
          <w:b/>
        </w:rPr>
        <w:t>«Диана-0</w:t>
      </w:r>
      <w:r>
        <w:rPr>
          <w:b/>
        </w:rPr>
        <w:t>7</w:t>
      </w:r>
      <w:r w:rsidRPr="008E7504">
        <w:rPr>
          <w:b/>
        </w:rPr>
        <w:t>»</w:t>
      </w:r>
      <w:r>
        <w:rPr>
          <w:b/>
        </w:rPr>
        <w:t xml:space="preserve"> </w:t>
      </w:r>
      <w:r w:rsidRPr="00647997">
        <w:t xml:space="preserve">является наличие инструментов, позволяющих выявлять основные виды сознательного противодействия со стороны </w:t>
      </w:r>
      <w:r>
        <w:t xml:space="preserve">тестируемого. В состав ПКП </w:t>
      </w:r>
      <w:r w:rsidRPr="008E7504">
        <w:rPr>
          <w:b/>
        </w:rPr>
        <w:t>«Диана</w:t>
      </w:r>
      <w:r>
        <w:rPr>
          <w:b/>
        </w:rPr>
        <w:t>-04</w:t>
      </w:r>
      <w:r w:rsidRPr="008E7504">
        <w:rPr>
          <w:b/>
        </w:rPr>
        <w:t>»</w:t>
      </w:r>
      <w:r w:rsidRPr="00647997">
        <w:t xml:space="preserve"> </w:t>
      </w:r>
      <w:r>
        <w:t xml:space="preserve">и </w:t>
      </w:r>
      <w:r w:rsidRPr="008E7504">
        <w:rPr>
          <w:b/>
        </w:rPr>
        <w:t>«Диана-0</w:t>
      </w:r>
      <w:r>
        <w:rPr>
          <w:b/>
        </w:rPr>
        <w:t>7</w:t>
      </w:r>
      <w:r w:rsidRPr="008E7504">
        <w:rPr>
          <w:b/>
        </w:rPr>
        <w:t>»</w:t>
      </w:r>
      <w:r>
        <w:rPr>
          <w:b/>
        </w:rPr>
        <w:t xml:space="preserve"> </w:t>
      </w:r>
      <w:r>
        <w:t>дополнительно включен</w:t>
      </w:r>
      <w:r w:rsidRPr="00647997">
        <w:t xml:space="preserve"> </w:t>
      </w:r>
      <w:r>
        <w:t xml:space="preserve">расширенный набор </w:t>
      </w:r>
      <w:r w:rsidRPr="00647997">
        <w:t>специализирован</w:t>
      </w:r>
      <w:r>
        <w:t>ных</w:t>
      </w:r>
      <w:r w:rsidRPr="00647997">
        <w:t xml:space="preserve"> </w:t>
      </w:r>
      <w:r>
        <w:t>функций, предназначенных для комфортного и эффективного проведения психофизиологического обследования.</w:t>
      </w:r>
    </w:p>
    <w:p w:rsidR="001F1AC2" w:rsidRPr="00E16588" w:rsidRDefault="001F1AC2" w:rsidP="001F1AC2">
      <w:pPr>
        <w:pStyle w:val="1"/>
        <w:numPr>
          <w:ilvl w:val="0"/>
          <w:numId w:val="0"/>
        </w:numPr>
        <w:spacing w:before="200" w:after="120"/>
        <w:jc w:val="left"/>
        <w:rPr>
          <w:i/>
        </w:rPr>
      </w:pPr>
      <w:bookmarkStart w:id="0" w:name="_Toc286330877"/>
      <w:r w:rsidRPr="001F1AC2">
        <w:rPr>
          <w:i/>
        </w:rPr>
        <w:t>Основные технические параметры</w:t>
      </w:r>
      <w:bookmarkEnd w:id="0"/>
      <w:r w:rsidRPr="001F1AC2">
        <w:rPr>
          <w:i/>
        </w:rPr>
        <w:t xml:space="preserve"> полиграфа «Диана»</w:t>
      </w:r>
    </w:p>
    <w:p w:rsidR="001F1AC2" w:rsidRPr="00AD0AE1" w:rsidRDefault="001F1AC2" w:rsidP="001F1AC2">
      <w:pPr>
        <w:ind w:right="-11"/>
        <w:jc w:val="center"/>
        <w:rPr>
          <w:b/>
          <w:sz w:val="6"/>
          <w:szCs w:val="6"/>
        </w:rPr>
      </w:pPr>
    </w:p>
    <w:p w:rsidR="005009A5" w:rsidRPr="00F03140" w:rsidRDefault="005009A5" w:rsidP="005009A5">
      <w:pPr>
        <w:ind w:right="-11"/>
        <w:rPr>
          <w:sz w:val="12"/>
          <w:szCs w:val="12"/>
        </w:rPr>
      </w:pPr>
      <w:r w:rsidRPr="002229EE">
        <w:t>ПКП обеспечив</w:t>
      </w:r>
      <w:r w:rsidRPr="00F03140">
        <w:t xml:space="preserve">ает съем и регистрацию </w:t>
      </w:r>
      <w:r>
        <w:t xml:space="preserve">следующих </w:t>
      </w:r>
      <w:r w:rsidRPr="00F03140">
        <w:t>физиологических показателей человека:</w:t>
      </w:r>
    </w:p>
    <w:p w:rsidR="005009A5" w:rsidRPr="00F03140" w:rsidRDefault="005009A5" w:rsidP="005009A5">
      <w:pPr>
        <w:numPr>
          <w:ilvl w:val="0"/>
          <w:numId w:val="2"/>
        </w:numPr>
        <w:tabs>
          <w:tab w:val="num" w:pos="284"/>
        </w:tabs>
        <w:ind w:left="540" w:right="198" w:hanging="360"/>
        <w:jc w:val="both"/>
      </w:pPr>
      <w:proofErr w:type="spellStart"/>
      <w:r>
        <w:t>Кожногальваническую</w:t>
      </w:r>
      <w:proofErr w:type="spellEnd"/>
      <w:r>
        <w:t xml:space="preserve"> реакцию</w:t>
      </w:r>
      <w:r w:rsidRPr="00F03140">
        <w:t xml:space="preserve"> /КГР</w:t>
      </w:r>
      <w:r>
        <w:t>/, до двух каналов одновременно.</w:t>
      </w:r>
    </w:p>
    <w:p w:rsidR="005009A5" w:rsidRPr="00F03140" w:rsidRDefault="005009A5" w:rsidP="005009A5">
      <w:pPr>
        <w:numPr>
          <w:ilvl w:val="0"/>
          <w:numId w:val="2"/>
        </w:numPr>
        <w:tabs>
          <w:tab w:val="num" w:pos="284"/>
        </w:tabs>
        <w:ind w:left="540" w:right="198" w:hanging="360"/>
        <w:jc w:val="both"/>
      </w:pPr>
      <w:r>
        <w:t>Дыхательные движения в верхней</w:t>
      </w:r>
      <w:r w:rsidRPr="00F03140">
        <w:t xml:space="preserve"> /ВДХ/ и </w:t>
      </w:r>
      <w:r>
        <w:t>нижней</w:t>
      </w:r>
      <w:r w:rsidRPr="00F03140">
        <w:t xml:space="preserve"> /НДХ/ </w:t>
      </w:r>
      <w:r>
        <w:t>области грудной клетки.</w:t>
      </w:r>
    </w:p>
    <w:p w:rsidR="005009A5" w:rsidRDefault="005009A5" w:rsidP="005009A5">
      <w:pPr>
        <w:numPr>
          <w:ilvl w:val="0"/>
          <w:numId w:val="2"/>
        </w:numPr>
        <w:tabs>
          <w:tab w:val="num" w:pos="284"/>
        </w:tabs>
        <w:ind w:left="540" w:right="198" w:hanging="360"/>
        <w:jc w:val="both"/>
      </w:pPr>
      <w:r>
        <w:t>О</w:t>
      </w:r>
      <w:r w:rsidRPr="00F03140">
        <w:t>дно</w:t>
      </w:r>
      <w:r>
        <w:t xml:space="preserve">временную регистрацию деятельности </w:t>
      </w:r>
      <w:proofErr w:type="spellStart"/>
      <w:r>
        <w:t>сердечнососудистой</w:t>
      </w:r>
      <w:proofErr w:type="spellEnd"/>
      <w:r>
        <w:t xml:space="preserve"> системы, в частности</w:t>
      </w:r>
      <w:r w:rsidRPr="00F03140">
        <w:t xml:space="preserve">: </w:t>
      </w:r>
    </w:p>
    <w:p w:rsidR="005009A5" w:rsidRDefault="005009A5" w:rsidP="005009A5">
      <w:pPr>
        <w:pStyle w:val="a4"/>
        <w:numPr>
          <w:ilvl w:val="0"/>
          <w:numId w:val="6"/>
        </w:numPr>
        <w:ind w:right="198"/>
        <w:jc w:val="both"/>
      </w:pPr>
      <w:proofErr w:type="spellStart"/>
      <w:r w:rsidRPr="00F03140">
        <w:t>фотопле</w:t>
      </w:r>
      <w:r>
        <w:t>тизмограммы</w:t>
      </w:r>
      <w:proofErr w:type="spellEnd"/>
      <w:r w:rsidRPr="00F03140">
        <w:t xml:space="preserve"> /</w:t>
      </w:r>
      <w:r w:rsidRPr="00CE6926">
        <w:rPr>
          <w:bCs/>
        </w:rPr>
        <w:t>ФПГ</w:t>
      </w:r>
      <w:r w:rsidRPr="00F03140">
        <w:t>/</w:t>
      </w:r>
      <w:r>
        <w:t>;</w:t>
      </w:r>
    </w:p>
    <w:p w:rsidR="005009A5" w:rsidRPr="00F03140" w:rsidRDefault="005009A5" w:rsidP="005009A5">
      <w:pPr>
        <w:pStyle w:val="a4"/>
        <w:numPr>
          <w:ilvl w:val="0"/>
          <w:numId w:val="6"/>
        </w:numPr>
        <w:ind w:right="198"/>
        <w:jc w:val="both"/>
      </w:pPr>
      <w:r>
        <w:t>артериального давления</w:t>
      </w:r>
      <w:r w:rsidRPr="00F03140">
        <w:t xml:space="preserve"> /АД/ </w:t>
      </w:r>
      <w:r>
        <w:t xml:space="preserve">с помощью </w:t>
      </w:r>
      <w:proofErr w:type="spellStart"/>
      <w:r>
        <w:t>пневмо</w:t>
      </w:r>
      <w:proofErr w:type="spellEnd"/>
      <w:r>
        <w:t xml:space="preserve">-манжеты или пальцевого </w:t>
      </w:r>
      <w:proofErr w:type="spellStart"/>
      <w:r>
        <w:t>пневмо</w:t>
      </w:r>
      <w:proofErr w:type="spellEnd"/>
      <w:r>
        <w:t>-датчика.</w:t>
      </w:r>
    </w:p>
    <w:p w:rsidR="005009A5" w:rsidRPr="00F03140" w:rsidRDefault="005009A5" w:rsidP="005009A5">
      <w:pPr>
        <w:numPr>
          <w:ilvl w:val="0"/>
          <w:numId w:val="2"/>
        </w:numPr>
        <w:tabs>
          <w:tab w:val="num" w:pos="284"/>
        </w:tabs>
        <w:ind w:left="540" w:right="198" w:hanging="360"/>
        <w:jc w:val="both"/>
      </w:pPr>
      <w:r>
        <w:t xml:space="preserve">Общую двигательную активность тестируемого </w:t>
      </w:r>
      <w:r w:rsidRPr="00F03140">
        <w:t>/ТРМ1/</w:t>
      </w:r>
      <w:r>
        <w:t>, а также мимические движения его лица</w:t>
      </w:r>
      <w:r w:rsidRPr="002A49A5">
        <w:t xml:space="preserve"> </w:t>
      </w:r>
      <w:r w:rsidRPr="00F03140">
        <w:t>/ТРМ2/ одновременно;</w:t>
      </w:r>
    </w:p>
    <w:p w:rsidR="001F1AC2" w:rsidRPr="00F03140" w:rsidRDefault="005009A5" w:rsidP="005009A5">
      <w:pPr>
        <w:ind w:right="198"/>
        <w:jc w:val="both"/>
      </w:pPr>
      <w:r>
        <w:t>О</w:t>
      </w:r>
      <w:r w:rsidRPr="00F03140">
        <w:t>гибающую речевых (акустических) сигналов /МКР/.</w:t>
      </w:r>
    </w:p>
    <w:p w:rsidR="001F1AC2" w:rsidRPr="001F1AC2" w:rsidRDefault="001F1AC2" w:rsidP="001F1AC2">
      <w:pPr>
        <w:spacing w:before="200" w:after="120" w:line="360" w:lineRule="auto"/>
        <w:ind w:right="85"/>
        <w:rPr>
          <w:i/>
          <w:sz w:val="28"/>
          <w:szCs w:val="28"/>
        </w:rPr>
      </w:pPr>
      <w:bookmarkStart w:id="1" w:name="_Toc233034072"/>
      <w:bookmarkStart w:id="2" w:name="_Toc286330878"/>
      <w:r w:rsidRPr="001F1AC2">
        <w:rPr>
          <w:b/>
          <w:i/>
          <w:sz w:val="28"/>
          <w:szCs w:val="28"/>
        </w:rPr>
        <w:t>Правила транспортировки и хранения</w:t>
      </w:r>
      <w:bookmarkEnd w:id="1"/>
    </w:p>
    <w:bookmarkEnd w:id="2"/>
    <w:p w:rsidR="00A6707E" w:rsidRPr="000C764C" w:rsidRDefault="00A6707E" w:rsidP="00A6707E">
      <w:pPr>
        <w:ind w:right="198" w:firstLine="709"/>
        <w:jc w:val="both"/>
      </w:pPr>
      <w:r>
        <w:t xml:space="preserve">ПКП </w:t>
      </w:r>
      <w:r w:rsidRPr="008E7504">
        <w:rPr>
          <w:b/>
        </w:rPr>
        <w:t>«Диана»</w:t>
      </w:r>
      <w:r w:rsidRPr="000C764C">
        <w:t xml:space="preserve"> может транспортироваться всеми видами крытых транспортных средств при температуре от </w:t>
      </w:r>
      <w:r>
        <w:t>−</w:t>
      </w:r>
      <w:r w:rsidRPr="000C764C">
        <w:t xml:space="preserve">50 до </w:t>
      </w:r>
      <w:r>
        <w:t>+</w:t>
      </w:r>
      <w:r w:rsidRPr="000C764C">
        <w:t>50°С и относительной влажности до 80%. После транспортировки в упаковке при темп</w:t>
      </w:r>
      <w:r>
        <w:t xml:space="preserve">ературах ниже 0°С, ПКП </w:t>
      </w:r>
      <w:r w:rsidRPr="00C52B21">
        <w:rPr>
          <w:b/>
        </w:rPr>
        <w:t>«Диана»</w:t>
      </w:r>
      <w:r w:rsidRPr="000C764C">
        <w:t xml:space="preserve"> должен быть выдержан в нормальных условиях не менее </w:t>
      </w:r>
      <w:r>
        <w:t>четырех часов</w:t>
      </w:r>
      <w:r w:rsidRPr="000C764C">
        <w:t>.</w:t>
      </w:r>
    </w:p>
    <w:p w:rsidR="001F1AC2" w:rsidRDefault="00A6707E" w:rsidP="00A6707E">
      <w:pPr>
        <w:ind w:right="198" w:firstLine="709"/>
        <w:jc w:val="both"/>
      </w:pPr>
      <w:r w:rsidRPr="000C764C">
        <w:t>При непродолжительном хранении (ме</w:t>
      </w:r>
      <w:r>
        <w:t xml:space="preserve">нее шести месяцев) ПКП </w:t>
      </w:r>
      <w:r w:rsidRPr="008E7504">
        <w:rPr>
          <w:b/>
        </w:rPr>
        <w:t>«Диана»</w:t>
      </w:r>
      <w:r w:rsidRPr="000C764C">
        <w:t xml:space="preserve"> должен храниться в упаковке предприятия-изготовителя</w:t>
      </w:r>
      <w:r>
        <w:t xml:space="preserve"> (специализированная сумка полиграфолога)</w:t>
      </w:r>
      <w:r w:rsidRPr="000C764C">
        <w:t xml:space="preserve"> на стеллажах в сухом отапливаем</w:t>
      </w:r>
      <w:r>
        <w:t>ом помещении при температуре от</w:t>
      </w:r>
      <w:r w:rsidRPr="006A533D">
        <w:t xml:space="preserve"> </w:t>
      </w:r>
      <w:r w:rsidRPr="00254DA9">
        <w:t>+</w:t>
      </w:r>
      <w:r w:rsidRPr="000C764C">
        <w:t xml:space="preserve">5 до </w:t>
      </w:r>
      <w:r w:rsidRPr="00254DA9">
        <w:t>+</w:t>
      </w:r>
      <w:r w:rsidRPr="000C764C">
        <w:t>40°С и относительной влажности до 80%. В помещении для хранения не должно быть пыли, паров кислот, щелочей и газов, вызывающих коррозию. При д</w:t>
      </w:r>
      <w:r>
        <w:t xml:space="preserve">лительном хранении ПКП </w:t>
      </w:r>
      <w:r w:rsidRPr="008E7504">
        <w:rPr>
          <w:b/>
        </w:rPr>
        <w:t>«Диана»</w:t>
      </w:r>
      <w:r w:rsidRPr="000C764C">
        <w:t xml:space="preserve"> необходимо включать не реже одного раза в шесть месяцев для тренировки</w:t>
      </w:r>
      <w:r>
        <w:t xml:space="preserve"> </w:t>
      </w:r>
      <w:r w:rsidRPr="000C764C">
        <w:t>элементов.</w:t>
      </w:r>
    </w:p>
    <w:p w:rsidR="001F1AC2" w:rsidRDefault="001F1AC2" w:rsidP="001F1AC2">
      <w:pPr>
        <w:ind w:right="198" w:firstLine="709"/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1F1AC2" w:rsidRPr="00CF650B" w:rsidTr="00EF0BE1">
        <w:tc>
          <w:tcPr>
            <w:tcW w:w="9356" w:type="dxa"/>
            <w:gridSpan w:val="2"/>
            <w:shd w:val="clear" w:color="auto" w:fill="7F7F7F"/>
            <w:vAlign w:val="center"/>
          </w:tcPr>
          <w:p w:rsidR="001F1AC2" w:rsidRPr="00CF650B" w:rsidRDefault="001F1AC2" w:rsidP="00EF0BE1">
            <w:pPr>
              <w:pStyle w:val="a3"/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0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Внимание!</w:t>
            </w:r>
          </w:p>
        </w:tc>
      </w:tr>
      <w:tr w:rsidR="001F1AC2" w:rsidRPr="00CF650B" w:rsidTr="00EF0BE1">
        <w:tc>
          <w:tcPr>
            <w:tcW w:w="1276" w:type="dxa"/>
            <w:shd w:val="clear" w:color="auto" w:fill="D9D9D9"/>
            <w:vAlign w:val="center"/>
          </w:tcPr>
          <w:p w:rsidR="001F1AC2" w:rsidRPr="00CF650B" w:rsidRDefault="001F1AC2" w:rsidP="00EF0BE1">
            <w:pPr>
              <w:pStyle w:val="a3"/>
              <w:spacing w:before="40" w:beforeAutospacing="0" w:after="40" w:afterAutospacing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BC00A7" wp14:editId="5171CFCC">
                  <wp:extent cx="490220" cy="393700"/>
                  <wp:effectExtent l="19050" t="0" r="5080" b="0"/>
                  <wp:docPr id="107" name="Рисунок 44" descr="j0346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j0346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1F1AC2" w:rsidRPr="00810BB8" w:rsidRDefault="001F1AC2" w:rsidP="00EF0BE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40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приступать к работе с полиграфом </w:t>
            </w:r>
            <w:r w:rsidRPr="00F03140">
              <w:rPr>
                <w:rFonts w:ascii="Times New Roman" w:hAnsi="Times New Roman" w:cs="Times New Roman"/>
                <w:b/>
                <w:sz w:val="24"/>
                <w:szCs w:val="24"/>
              </w:rPr>
              <w:t>«Диана»</w:t>
            </w:r>
            <w:r w:rsidRPr="00F0314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ознакомиться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т</w:t>
            </w:r>
            <w:r w:rsidRPr="00F03140">
              <w:rPr>
                <w:rFonts w:ascii="Times New Roman" w:hAnsi="Times New Roman" w:cs="Times New Roman"/>
                <w:sz w:val="24"/>
                <w:szCs w:val="24"/>
              </w:rPr>
              <w:t>ехническим описанием</w:t>
            </w:r>
          </w:p>
        </w:tc>
      </w:tr>
    </w:tbl>
    <w:p w:rsidR="001F1AC2" w:rsidRDefault="001F1AC2" w:rsidP="001F1AC2">
      <w:pPr>
        <w:ind w:right="198"/>
        <w:jc w:val="both"/>
      </w:pPr>
    </w:p>
    <w:p w:rsidR="001F1AC2" w:rsidRPr="00F03140" w:rsidRDefault="001F1AC2" w:rsidP="001F1AC2">
      <w:pPr>
        <w:pStyle w:val="1"/>
        <w:numPr>
          <w:ilvl w:val="0"/>
          <w:numId w:val="0"/>
        </w:numPr>
        <w:spacing w:before="200" w:after="120"/>
        <w:jc w:val="left"/>
        <w:rPr>
          <w:i/>
        </w:rPr>
      </w:pPr>
      <w:bookmarkStart w:id="3" w:name="_Toc286330888"/>
      <w:r w:rsidRPr="001F1AC2">
        <w:rPr>
          <w:i/>
        </w:rPr>
        <w:lastRenderedPageBreak/>
        <w:t>Подготовка к работе ПКП «Диана»</w:t>
      </w:r>
      <w:bookmarkEnd w:id="3"/>
    </w:p>
    <w:p w:rsidR="001F1AC2" w:rsidRPr="00F03140" w:rsidRDefault="001F1AC2" w:rsidP="001F1AC2">
      <w:pPr>
        <w:spacing w:before="120"/>
        <w:ind w:firstLine="180"/>
        <w:rPr>
          <w:i/>
        </w:rPr>
      </w:pPr>
      <w:r w:rsidRPr="00F03140">
        <w:rPr>
          <w:i/>
        </w:rPr>
        <w:t>Перед началом работы:</w:t>
      </w:r>
    </w:p>
    <w:p w:rsidR="00C941B5" w:rsidRDefault="00C941B5" w:rsidP="00C941B5">
      <w:pPr>
        <w:numPr>
          <w:ilvl w:val="0"/>
          <w:numId w:val="3"/>
        </w:numPr>
        <w:tabs>
          <w:tab w:val="left" w:pos="709"/>
        </w:tabs>
        <w:ind w:right="198"/>
        <w:jc w:val="both"/>
      </w:pPr>
      <w:bookmarkStart w:id="4" w:name="_Toc286330889"/>
      <w:r>
        <w:t>достаньте из сумки-укладки</w:t>
      </w:r>
      <w:r w:rsidRPr="00C53107">
        <w:t xml:space="preserve"> оборудование</w:t>
      </w:r>
      <w:r>
        <w:t>;</w:t>
      </w:r>
    </w:p>
    <w:p w:rsidR="00C941B5" w:rsidRDefault="00C941B5" w:rsidP="00C941B5">
      <w:pPr>
        <w:numPr>
          <w:ilvl w:val="0"/>
          <w:numId w:val="3"/>
        </w:numPr>
        <w:tabs>
          <w:tab w:val="left" w:pos="709"/>
        </w:tabs>
        <w:ind w:right="198"/>
        <w:jc w:val="both"/>
      </w:pPr>
      <w:r>
        <w:t xml:space="preserve">проверьте комплектность ПКП </w:t>
      </w:r>
      <w:r w:rsidRPr="00C52B21">
        <w:rPr>
          <w:b/>
        </w:rPr>
        <w:t>«Диана»</w:t>
      </w:r>
      <w:r w:rsidRPr="005C5289">
        <w:t>;</w:t>
      </w:r>
    </w:p>
    <w:p w:rsidR="00C941B5" w:rsidRDefault="00C941B5" w:rsidP="00C941B5">
      <w:pPr>
        <w:numPr>
          <w:ilvl w:val="0"/>
          <w:numId w:val="3"/>
        </w:numPr>
        <w:tabs>
          <w:tab w:val="left" w:pos="709"/>
        </w:tabs>
        <w:ind w:right="198"/>
        <w:jc w:val="both"/>
      </w:pPr>
      <w:r>
        <w:t>размотайте и расправьте кабели датчиков;</w:t>
      </w:r>
    </w:p>
    <w:p w:rsidR="00C941B5" w:rsidRDefault="00C941B5" w:rsidP="00C941B5">
      <w:pPr>
        <w:numPr>
          <w:ilvl w:val="0"/>
          <w:numId w:val="3"/>
        </w:numPr>
        <w:tabs>
          <w:tab w:val="left" w:pos="709"/>
        </w:tabs>
        <w:ind w:right="198"/>
        <w:jc w:val="both"/>
      </w:pPr>
      <w:r>
        <w:t>при необходимости проведите очистку датчиков;</w:t>
      </w:r>
    </w:p>
    <w:p w:rsidR="001F1AC2" w:rsidRDefault="00C941B5" w:rsidP="00C941B5">
      <w:pPr>
        <w:numPr>
          <w:ilvl w:val="0"/>
          <w:numId w:val="3"/>
        </w:numPr>
        <w:tabs>
          <w:tab w:val="left" w:pos="709"/>
        </w:tabs>
        <w:ind w:right="198"/>
        <w:jc w:val="both"/>
      </w:pPr>
      <w:r>
        <w:t xml:space="preserve">убедитесь в наличии в </w:t>
      </w:r>
      <w:r w:rsidRPr="00C53107">
        <w:t>ПК</w:t>
      </w:r>
      <w:r>
        <w:t xml:space="preserve"> аудиовхода (для подключения микрофонного датчика) и аудиовыхода (для подключения наушников).</w:t>
      </w:r>
    </w:p>
    <w:p w:rsidR="001F1AC2" w:rsidRPr="001F1AC2" w:rsidRDefault="001F1AC2" w:rsidP="001F1AC2">
      <w:pPr>
        <w:pStyle w:val="1"/>
        <w:numPr>
          <w:ilvl w:val="0"/>
          <w:numId w:val="0"/>
        </w:numPr>
        <w:spacing w:before="200" w:after="120"/>
        <w:jc w:val="left"/>
        <w:rPr>
          <w:i/>
        </w:rPr>
      </w:pPr>
      <w:r w:rsidRPr="001F1AC2">
        <w:rPr>
          <w:i/>
        </w:rPr>
        <w:t>Подключение ПКП «Диана» к компьютеру</w:t>
      </w:r>
      <w:bookmarkEnd w:id="4"/>
    </w:p>
    <w:p w:rsidR="008735B4" w:rsidRPr="00245B37" w:rsidRDefault="008735B4" w:rsidP="008735B4">
      <w:pPr>
        <w:pStyle w:val="a4"/>
        <w:numPr>
          <w:ilvl w:val="0"/>
          <w:numId w:val="4"/>
        </w:numPr>
        <w:ind w:left="709" w:right="198" w:hanging="425"/>
        <w:jc w:val="both"/>
      </w:pPr>
      <w:r>
        <w:t xml:space="preserve">Подключите микрофонный датчик к аудиовходу ПК. При необходимости, установите необходимые драйвера с поставляемого в комплекте диска и подключите к </w:t>
      </w:r>
      <w:r>
        <w:rPr>
          <w:lang w:val="en-US"/>
        </w:rPr>
        <w:t>USB</w:t>
      </w:r>
      <w:r w:rsidRPr="008B1FEE">
        <w:t>-</w:t>
      </w:r>
      <w:r>
        <w:t>порту дополнительное оборудование.</w:t>
      </w:r>
    </w:p>
    <w:p w:rsidR="008735B4" w:rsidRPr="006C5D32" w:rsidRDefault="008735B4" w:rsidP="008735B4">
      <w:pPr>
        <w:pStyle w:val="a4"/>
        <w:numPr>
          <w:ilvl w:val="0"/>
          <w:numId w:val="4"/>
        </w:numPr>
        <w:ind w:left="709" w:right="198" w:hanging="425"/>
        <w:jc w:val="both"/>
      </w:pPr>
      <w:r>
        <w:t xml:space="preserve">Подключите </w:t>
      </w:r>
      <w:r>
        <w:rPr>
          <w:lang w:val="en-US"/>
        </w:rPr>
        <w:t>USB</w:t>
      </w:r>
      <w:r w:rsidRPr="007D61FF">
        <w:t>-</w:t>
      </w:r>
      <w:r>
        <w:t xml:space="preserve">кабель (входит в комплект поставки) к устройству контроля и оценки, а затем к свободному </w:t>
      </w:r>
      <w:r>
        <w:rPr>
          <w:lang w:val="en-US"/>
        </w:rPr>
        <w:t>USB</w:t>
      </w:r>
      <w:r w:rsidRPr="007D61FF">
        <w:t>-</w:t>
      </w:r>
      <w:r>
        <w:t>порту ПК.</w:t>
      </w:r>
    </w:p>
    <w:p w:rsidR="008735B4" w:rsidRDefault="008735B4" w:rsidP="008735B4">
      <w:pPr>
        <w:pStyle w:val="a4"/>
        <w:numPr>
          <w:ilvl w:val="0"/>
          <w:numId w:val="4"/>
        </w:numPr>
        <w:ind w:left="709" w:right="198" w:hanging="425"/>
        <w:jc w:val="both"/>
      </w:pPr>
      <w:r>
        <w:t>После подключения устройства контроля и оценки к компьютеру, при условии установки драйверов для ПКП</w:t>
      </w:r>
      <w:r w:rsidRPr="003804E3">
        <w:rPr>
          <w:b/>
        </w:rPr>
        <w:t xml:space="preserve"> «Диана»</w:t>
      </w:r>
      <w:r>
        <w:t xml:space="preserve">, устройство контроля и оценки переходит в дежурный режим, </w:t>
      </w:r>
      <w:r w:rsidRPr="0015641F">
        <w:t xml:space="preserve">что индицируется </w:t>
      </w:r>
      <w:r>
        <w:t>мигающим</w:t>
      </w:r>
      <w:r w:rsidRPr="0015641F">
        <w:t xml:space="preserve"> светодиодом.</w:t>
      </w:r>
    </w:p>
    <w:p w:rsidR="008735B4" w:rsidRDefault="008735B4" w:rsidP="008735B4">
      <w:pPr>
        <w:pStyle w:val="a4"/>
        <w:numPr>
          <w:ilvl w:val="0"/>
          <w:numId w:val="4"/>
        </w:numPr>
        <w:spacing w:after="120"/>
        <w:ind w:left="709" w:right="198" w:hanging="425"/>
        <w:jc w:val="both"/>
      </w:pPr>
      <w:r>
        <w:t>Подключите необходимые для работы датчики, для этого:</w:t>
      </w:r>
    </w:p>
    <w:p w:rsidR="008735B4" w:rsidRDefault="008735B4" w:rsidP="008735B4">
      <w:pPr>
        <w:pStyle w:val="a4"/>
        <w:numPr>
          <w:ilvl w:val="0"/>
          <w:numId w:val="5"/>
        </w:numPr>
        <w:spacing w:after="120"/>
        <w:ind w:left="1134" w:right="198"/>
        <w:jc w:val="both"/>
      </w:pPr>
      <w:r>
        <w:t>возьмите датчик за штекер и вставьте в соответствующее гнездо</w:t>
      </w:r>
      <w:r w:rsidRPr="0015641F">
        <w:t xml:space="preserve"> </w:t>
      </w:r>
      <w:r>
        <w:t xml:space="preserve">устройства контроля и оценки </w:t>
      </w:r>
      <w:r w:rsidRPr="0015641F">
        <w:t>красной точкой вверх</w:t>
      </w:r>
      <w:r>
        <w:t xml:space="preserve"> </w:t>
      </w:r>
      <w:r w:rsidRPr="0015641F">
        <w:t>(</w:t>
      </w:r>
      <w:r>
        <w:fldChar w:fldCharType="begin"/>
      </w:r>
      <w:r>
        <w:instrText xml:space="preserve"> REF _Ref190019569 \h </w:instrText>
      </w:r>
      <w:r>
        <w:fldChar w:fldCharType="separate"/>
      </w:r>
      <w:r w:rsidRPr="00F03140">
        <w:t xml:space="preserve">Рис. </w:t>
      </w:r>
      <w:r>
        <w:rPr>
          <w:b/>
          <w:noProof/>
        </w:rPr>
        <w:t>1</w:t>
      </w:r>
      <w:r>
        <w:fldChar w:fldCharType="end"/>
      </w:r>
      <w:r w:rsidRPr="0015641F">
        <w:t>)</w:t>
      </w:r>
      <w:r>
        <w:t>;</w:t>
      </w:r>
    </w:p>
    <w:p w:rsidR="001F1AC2" w:rsidRDefault="008735B4" w:rsidP="008735B4">
      <w:pPr>
        <w:pStyle w:val="a4"/>
        <w:numPr>
          <w:ilvl w:val="0"/>
          <w:numId w:val="5"/>
        </w:numPr>
        <w:spacing w:after="120"/>
        <w:ind w:left="1134" w:right="198"/>
        <w:jc w:val="both"/>
      </w:pPr>
      <w:r>
        <w:t>подключите необходимые датчики согласно прилагаемой таблице.</w:t>
      </w:r>
    </w:p>
    <w:p w:rsidR="001F1AC2" w:rsidRDefault="001F1AC2" w:rsidP="001F1AC2">
      <w:pPr>
        <w:pStyle w:val="a4"/>
        <w:spacing w:after="120"/>
        <w:ind w:left="1134" w:right="198"/>
        <w:jc w:val="both"/>
      </w:pPr>
    </w:p>
    <w:tbl>
      <w:tblPr>
        <w:tblW w:w="7775" w:type="dxa"/>
        <w:tblInd w:w="124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ook w:val="01E0" w:firstRow="1" w:lastRow="1" w:firstColumn="1" w:lastColumn="1" w:noHBand="0" w:noVBand="0"/>
      </w:tblPr>
      <w:tblGrid>
        <w:gridCol w:w="1985"/>
        <w:gridCol w:w="5790"/>
      </w:tblGrid>
      <w:tr w:rsidR="001F1AC2" w:rsidRPr="00A80F8D" w:rsidTr="00EF0BE1"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1AC2" w:rsidRPr="00A80F8D" w:rsidRDefault="001F1AC2" w:rsidP="00EF0BE1">
            <w:pPr>
              <w:tabs>
                <w:tab w:val="left" w:pos="3960"/>
              </w:tabs>
              <w:ind w:left="279" w:right="-108"/>
              <w:jc w:val="center"/>
              <w:rPr>
                <w:rFonts w:ascii="Arial" w:hAnsi="Arial" w:cs="Arial"/>
                <w:b/>
              </w:rPr>
            </w:pPr>
            <w:r w:rsidRPr="00A80F8D">
              <w:rPr>
                <w:rFonts w:ascii="Arial" w:hAnsi="Arial" w:cs="Arial"/>
                <w:b/>
              </w:rPr>
              <w:t>Канал</w:t>
            </w:r>
          </w:p>
        </w:tc>
        <w:tc>
          <w:tcPr>
            <w:tcW w:w="57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F1AC2" w:rsidRPr="00A80F8D" w:rsidRDefault="001F1AC2" w:rsidP="00EF0BE1">
            <w:pPr>
              <w:tabs>
                <w:tab w:val="left" w:pos="3960"/>
              </w:tabs>
              <w:ind w:left="279" w:right="-509"/>
              <w:rPr>
                <w:rFonts w:ascii="Arial" w:hAnsi="Arial" w:cs="Arial"/>
                <w:b/>
              </w:rPr>
            </w:pPr>
            <w:r w:rsidRPr="00A80F8D">
              <w:rPr>
                <w:rFonts w:ascii="Arial" w:hAnsi="Arial" w:cs="Arial"/>
                <w:b/>
              </w:rPr>
              <w:t>Датчик</w:t>
            </w:r>
          </w:p>
        </w:tc>
      </w:tr>
      <w:tr w:rsidR="001F1AC2" w:rsidRPr="002A49A5" w:rsidTr="00EF0BE1">
        <w:trPr>
          <w:trHeight w:val="559"/>
        </w:trPr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AEAEA"/>
            <w:vAlign w:val="center"/>
          </w:tcPr>
          <w:p w:rsidR="001F1AC2" w:rsidRPr="00012052" w:rsidRDefault="001F1AC2" w:rsidP="00EF0BE1">
            <w:pPr>
              <w:ind w:left="279" w:right="-108"/>
              <w:jc w:val="center"/>
              <w:rPr>
                <w:b/>
              </w:rPr>
            </w:pPr>
            <w:r w:rsidRPr="00012052">
              <w:rPr>
                <w:b/>
              </w:rPr>
              <w:t>АД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AEAEA"/>
            <w:vAlign w:val="center"/>
          </w:tcPr>
          <w:p w:rsidR="001F1AC2" w:rsidRDefault="001F1AC2" w:rsidP="00EF0BE1">
            <w:pPr>
              <w:ind w:left="279"/>
            </w:pPr>
            <w:r>
              <w:t>измеритель артериального давления /</w:t>
            </w:r>
            <w:r w:rsidRPr="00012052">
              <w:rPr>
                <w:b/>
                <w:bCs/>
              </w:rPr>
              <w:t>АД</w:t>
            </w:r>
            <w:r>
              <w:t>/</w:t>
            </w:r>
          </w:p>
          <w:p w:rsidR="001F1AC2" w:rsidRPr="002A49A5" w:rsidRDefault="001F1AC2" w:rsidP="00EF0BE1">
            <w:pPr>
              <w:ind w:left="279"/>
            </w:pPr>
            <w:r>
              <w:t>(</w:t>
            </w:r>
            <w:proofErr w:type="spellStart"/>
            <w:r>
              <w:t>пневмо</w:t>
            </w:r>
            <w:proofErr w:type="spellEnd"/>
            <w:r>
              <w:t xml:space="preserve">-манжета или пальцевой </w:t>
            </w:r>
            <w:proofErr w:type="spellStart"/>
            <w:r>
              <w:t>пневмо</w:t>
            </w:r>
            <w:proofErr w:type="spellEnd"/>
            <w:r>
              <w:t>-датчик)</w:t>
            </w:r>
          </w:p>
        </w:tc>
      </w:tr>
      <w:tr w:rsidR="001F1AC2" w:rsidRPr="002A49A5" w:rsidTr="00EF0BE1">
        <w:tc>
          <w:tcPr>
            <w:tcW w:w="198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F1AC2" w:rsidRPr="00012052" w:rsidRDefault="001F1AC2" w:rsidP="00EF0BE1">
            <w:pPr>
              <w:ind w:left="279" w:right="-108"/>
              <w:jc w:val="center"/>
              <w:rPr>
                <w:b/>
              </w:rPr>
            </w:pPr>
            <w:r w:rsidRPr="00012052">
              <w:rPr>
                <w:b/>
              </w:rPr>
              <w:t>ТРМ</w:t>
            </w:r>
          </w:p>
        </w:tc>
        <w:tc>
          <w:tcPr>
            <w:tcW w:w="579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1AC2" w:rsidRDefault="001F1AC2" w:rsidP="00EF0BE1">
            <w:pPr>
              <w:ind w:left="279"/>
            </w:pPr>
            <w:r>
              <w:t>датчик общей двигательной активности</w:t>
            </w:r>
            <w:r w:rsidRPr="002A49A5">
              <w:t xml:space="preserve"> </w:t>
            </w:r>
            <w:r w:rsidRPr="00EA362E">
              <w:t>/</w:t>
            </w:r>
            <w:r w:rsidRPr="00012052">
              <w:rPr>
                <w:b/>
              </w:rPr>
              <w:t>ТРМ 1</w:t>
            </w:r>
            <w:r w:rsidRPr="00EA362E">
              <w:t xml:space="preserve">/ </w:t>
            </w:r>
          </w:p>
          <w:p w:rsidR="001F1AC2" w:rsidRPr="002A49A5" w:rsidRDefault="001F1AC2" w:rsidP="00EF0BE1">
            <w:pPr>
              <w:ind w:left="279"/>
            </w:pPr>
            <w:r>
              <w:t>датчик мимической активности</w:t>
            </w:r>
            <w:r w:rsidRPr="002A49A5">
              <w:t xml:space="preserve"> </w:t>
            </w:r>
            <w:r w:rsidRPr="00EA362E">
              <w:t>/</w:t>
            </w:r>
            <w:r w:rsidRPr="00012052">
              <w:rPr>
                <w:b/>
              </w:rPr>
              <w:t>ТРМ 2</w:t>
            </w:r>
            <w:r w:rsidRPr="00EA362E">
              <w:t>/</w:t>
            </w:r>
          </w:p>
        </w:tc>
      </w:tr>
      <w:tr w:rsidR="001F1AC2" w:rsidTr="00EF0BE1">
        <w:tc>
          <w:tcPr>
            <w:tcW w:w="1985" w:type="dxa"/>
            <w:tcBorders>
              <w:left w:val="nil"/>
              <w:right w:val="single" w:sz="12" w:space="0" w:color="auto"/>
            </w:tcBorders>
            <w:shd w:val="clear" w:color="auto" w:fill="EAEAEA"/>
            <w:vAlign w:val="center"/>
          </w:tcPr>
          <w:p w:rsidR="001F1AC2" w:rsidRPr="00012052" w:rsidRDefault="001F1AC2" w:rsidP="00EF0BE1">
            <w:pPr>
              <w:ind w:left="279" w:right="-108"/>
              <w:jc w:val="center"/>
              <w:rPr>
                <w:b/>
              </w:rPr>
            </w:pPr>
            <w:r w:rsidRPr="00012052">
              <w:rPr>
                <w:b/>
              </w:rPr>
              <w:t>ПГ</w:t>
            </w:r>
          </w:p>
        </w:tc>
        <w:tc>
          <w:tcPr>
            <w:tcW w:w="5790" w:type="dxa"/>
            <w:tcBorders>
              <w:left w:val="single" w:sz="12" w:space="0" w:color="auto"/>
              <w:right w:val="nil"/>
            </w:tcBorders>
            <w:shd w:val="clear" w:color="auto" w:fill="EAEAEA"/>
            <w:vAlign w:val="center"/>
          </w:tcPr>
          <w:p w:rsidR="001F1AC2" w:rsidRDefault="001F1AC2" w:rsidP="00EF0BE1">
            <w:pPr>
              <w:ind w:left="279"/>
            </w:pPr>
            <w:r>
              <w:t xml:space="preserve">датчик </w:t>
            </w:r>
            <w:proofErr w:type="spellStart"/>
            <w:r>
              <w:t>пьезоплетизмограммы</w:t>
            </w:r>
            <w:proofErr w:type="spellEnd"/>
            <w:r>
              <w:t xml:space="preserve"> /</w:t>
            </w:r>
            <w:r w:rsidRPr="00012052">
              <w:rPr>
                <w:b/>
                <w:bCs/>
              </w:rPr>
              <w:t>ППГ</w:t>
            </w:r>
            <w:r>
              <w:t xml:space="preserve">/ </w:t>
            </w:r>
          </w:p>
          <w:p w:rsidR="001F1AC2" w:rsidRDefault="001F1AC2" w:rsidP="00EF0BE1">
            <w:pPr>
              <w:ind w:left="279"/>
            </w:pPr>
            <w:r>
              <w:t xml:space="preserve">датчик </w:t>
            </w:r>
            <w:proofErr w:type="spellStart"/>
            <w:r>
              <w:t>фотоплетизмограммы</w:t>
            </w:r>
            <w:proofErr w:type="spellEnd"/>
            <w:r>
              <w:t xml:space="preserve"> /</w:t>
            </w:r>
            <w:r w:rsidRPr="00012052">
              <w:rPr>
                <w:b/>
                <w:bCs/>
              </w:rPr>
              <w:t>ФПГ</w:t>
            </w:r>
            <w:r>
              <w:t>/</w:t>
            </w:r>
          </w:p>
        </w:tc>
      </w:tr>
      <w:tr w:rsidR="001F1AC2" w:rsidTr="00EF0BE1">
        <w:trPr>
          <w:trHeight w:val="569"/>
        </w:trPr>
        <w:tc>
          <w:tcPr>
            <w:tcW w:w="198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F1AC2" w:rsidRPr="00012052" w:rsidRDefault="001F1AC2" w:rsidP="00EF0BE1">
            <w:pPr>
              <w:ind w:left="279" w:right="-108"/>
              <w:jc w:val="center"/>
              <w:rPr>
                <w:b/>
              </w:rPr>
            </w:pPr>
            <w:r w:rsidRPr="00012052">
              <w:rPr>
                <w:b/>
                <w:bCs/>
              </w:rPr>
              <w:t>НДХ</w:t>
            </w:r>
          </w:p>
        </w:tc>
        <w:tc>
          <w:tcPr>
            <w:tcW w:w="579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1AC2" w:rsidRDefault="001F1AC2" w:rsidP="00EF0BE1">
            <w:pPr>
              <w:ind w:left="279"/>
            </w:pPr>
            <w:r>
              <w:t>датчик нижнего дыхания /</w:t>
            </w:r>
            <w:r w:rsidRPr="00012052">
              <w:rPr>
                <w:b/>
                <w:bCs/>
              </w:rPr>
              <w:t>НДХ</w:t>
            </w:r>
            <w:r>
              <w:t>/</w:t>
            </w:r>
          </w:p>
        </w:tc>
      </w:tr>
      <w:tr w:rsidR="001F1AC2" w:rsidTr="00EF0BE1">
        <w:trPr>
          <w:trHeight w:val="563"/>
        </w:trPr>
        <w:tc>
          <w:tcPr>
            <w:tcW w:w="1985" w:type="dxa"/>
            <w:tcBorders>
              <w:left w:val="nil"/>
              <w:right w:val="single" w:sz="12" w:space="0" w:color="auto"/>
            </w:tcBorders>
            <w:shd w:val="clear" w:color="auto" w:fill="EAEAEA"/>
            <w:vAlign w:val="center"/>
          </w:tcPr>
          <w:p w:rsidR="001F1AC2" w:rsidRPr="00012052" w:rsidRDefault="001F1AC2" w:rsidP="00EF0BE1">
            <w:pPr>
              <w:ind w:left="279" w:right="-108"/>
              <w:jc w:val="center"/>
              <w:rPr>
                <w:b/>
              </w:rPr>
            </w:pPr>
            <w:r w:rsidRPr="00012052">
              <w:rPr>
                <w:b/>
              </w:rPr>
              <w:t>ВДХ</w:t>
            </w:r>
          </w:p>
        </w:tc>
        <w:tc>
          <w:tcPr>
            <w:tcW w:w="5790" w:type="dxa"/>
            <w:tcBorders>
              <w:left w:val="single" w:sz="12" w:space="0" w:color="auto"/>
              <w:right w:val="nil"/>
            </w:tcBorders>
            <w:shd w:val="clear" w:color="auto" w:fill="EAEAEA"/>
            <w:vAlign w:val="center"/>
          </w:tcPr>
          <w:p w:rsidR="001F1AC2" w:rsidRDefault="001F1AC2" w:rsidP="00EF0BE1">
            <w:pPr>
              <w:ind w:left="279"/>
            </w:pPr>
            <w:r>
              <w:t>датчик верхнего дыхания /</w:t>
            </w:r>
            <w:r w:rsidRPr="00012052">
              <w:rPr>
                <w:b/>
                <w:bCs/>
              </w:rPr>
              <w:t>ВДХ</w:t>
            </w:r>
            <w:r>
              <w:t>/</w:t>
            </w:r>
          </w:p>
        </w:tc>
      </w:tr>
      <w:tr w:rsidR="001F1AC2" w:rsidTr="00EF0BE1">
        <w:trPr>
          <w:trHeight w:val="543"/>
        </w:trPr>
        <w:tc>
          <w:tcPr>
            <w:tcW w:w="198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F1AC2" w:rsidRPr="00012052" w:rsidRDefault="001F1AC2" w:rsidP="00EF0BE1">
            <w:pPr>
              <w:ind w:left="279" w:right="-108"/>
              <w:jc w:val="center"/>
              <w:rPr>
                <w:b/>
              </w:rPr>
            </w:pPr>
            <w:r w:rsidRPr="00012052">
              <w:rPr>
                <w:b/>
                <w:bCs/>
              </w:rPr>
              <w:t>КГР</w:t>
            </w:r>
          </w:p>
        </w:tc>
        <w:tc>
          <w:tcPr>
            <w:tcW w:w="579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1AC2" w:rsidRDefault="001F1AC2" w:rsidP="00EF0BE1">
            <w:pPr>
              <w:ind w:left="279"/>
            </w:pPr>
            <w:r>
              <w:t xml:space="preserve">датчик </w:t>
            </w:r>
            <w:proofErr w:type="spellStart"/>
            <w:r>
              <w:t>кожногальванической</w:t>
            </w:r>
            <w:proofErr w:type="spellEnd"/>
            <w:r>
              <w:t xml:space="preserve"> реакции /</w:t>
            </w:r>
            <w:r w:rsidRPr="00012052">
              <w:rPr>
                <w:b/>
                <w:bCs/>
              </w:rPr>
              <w:t>КГР</w:t>
            </w:r>
            <w:r>
              <w:t>/</w:t>
            </w:r>
          </w:p>
          <w:p w:rsidR="001F1AC2" w:rsidRDefault="001F1AC2" w:rsidP="00EF0BE1">
            <w:pPr>
              <w:ind w:left="279"/>
            </w:pPr>
            <w:r>
              <w:t>(многоразовый или одноразовый)</w:t>
            </w:r>
          </w:p>
        </w:tc>
      </w:tr>
      <w:tr w:rsidR="001F1AC2" w:rsidTr="00EF0BE1">
        <w:tc>
          <w:tcPr>
            <w:tcW w:w="1985" w:type="dxa"/>
            <w:tcBorders>
              <w:left w:val="nil"/>
              <w:bottom w:val="nil"/>
              <w:right w:val="single" w:sz="12" w:space="0" w:color="auto"/>
            </w:tcBorders>
            <w:shd w:val="clear" w:color="auto" w:fill="EAEAEA"/>
            <w:vAlign w:val="center"/>
          </w:tcPr>
          <w:p w:rsidR="001F1AC2" w:rsidRPr="00012052" w:rsidRDefault="001F1AC2" w:rsidP="00EF0BE1">
            <w:pPr>
              <w:ind w:left="279" w:right="-108"/>
              <w:jc w:val="center"/>
              <w:rPr>
                <w:b/>
              </w:rPr>
            </w:pPr>
            <w:r w:rsidRPr="00012052">
              <w:rPr>
                <w:b/>
              </w:rPr>
              <w:t>ДОП</w:t>
            </w:r>
          </w:p>
        </w:tc>
        <w:tc>
          <w:tcPr>
            <w:tcW w:w="5790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vAlign w:val="center"/>
          </w:tcPr>
          <w:p w:rsidR="001F1AC2" w:rsidRDefault="001F1AC2" w:rsidP="00EF0BE1">
            <w:pPr>
              <w:ind w:left="279"/>
            </w:pPr>
            <w:r>
              <w:t xml:space="preserve">датчик </w:t>
            </w:r>
            <w:proofErr w:type="spellStart"/>
            <w:r>
              <w:t>пьезоплетизмограммы</w:t>
            </w:r>
            <w:proofErr w:type="spellEnd"/>
            <w:r>
              <w:t xml:space="preserve"> /</w:t>
            </w:r>
            <w:r w:rsidRPr="00012052">
              <w:rPr>
                <w:b/>
                <w:bCs/>
              </w:rPr>
              <w:t>ППГ</w:t>
            </w:r>
            <w:r>
              <w:t xml:space="preserve">/ </w:t>
            </w:r>
          </w:p>
          <w:p w:rsidR="001F1AC2" w:rsidRPr="00012052" w:rsidRDefault="001F1AC2" w:rsidP="00EF0BE1">
            <w:pPr>
              <w:ind w:left="279"/>
              <w:rPr>
                <w:b/>
                <w:bCs/>
              </w:rPr>
            </w:pPr>
            <w:r>
              <w:t>датчик общей двигательной активности</w:t>
            </w:r>
            <w:r w:rsidRPr="002A49A5">
              <w:t xml:space="preserve"> </w:t>
            </w:r>
            <w:r>
              <w:t>/</w:t>
            </w:r>
            <w:r w:rsidRPr="00012052">
              <w:rPr>
                <w:b/>
                <w:bCs/>
              </w:rPr>
              <w:t>ТРМ 1</w:t>
            </w:r>
            <w:r>
              <w:t>/</w:t>
            </w:r>
            <w:r w:rsidRPr="00012052">
              <w:rPr>
                <w:b/>
                <w:bCs/>
              </w:rPr>
              <w:t xml:space="preserve"> </w:t>
            </w:r>
          </w:p>
          <w:p w:rsidR="001F1AC2" w:rsidRDefault="001F1AC2" w:rsidP="00EF0BE1">
            <w:pPr>
              <w:ind w:left="279"/>
            </w:pPr>
            <w:r>
              <w:t>датчик мимической активности</w:t>
            </w:r>
            <w:r w:rsidRPr="002A49A5">
              <w:t xml:space="preserve"> </w:t>
            </w:r>
            <w:r>
              <w:t>/</w:t>
            </w:r>
            <w:r w:rsidRPr="00012052">
              <w:rPr>
                <w:b/>
                <w:bCs/>
              </w:rPr>
              <w:t>ТРМ 2</w:t>
            </w:r>
            <w:r>
              <w:t xml:space="preserve">/ </w:t>
            </w:r>
          </w:p>
          <w:p w:rsidR="001F1AC2" w:rsidRDefault="001F1AC2" w:rsidP="00EF0BE1">
            <w:pPr>
              <w:ind w:left="279"/>
            </w:pPr>
            <w:r>
              <w:t xml:space="preserve">датчик </w:t>
            </w:r>
            <w:proofErr w:type="spellStart"/>
            <w:r>
              <w:t>кожногальванической</w:t>
            </w:r>
            <w:proofErr w:type="spellEnd"/>
            <w:r>
              <w:t xml:space="preserve"> реакции /</w:t>
            </w:r>
            <w:r w:rsidRPr="00012052">
              <w:rPr>
                <w:b/>
                <w:bCs/>
              </w:rPr>
              <w:t>КГР</w:t>
            </w:r>
            <w:r>
              <w:t>/</w:t>
            </w:r>
          </w:p>
        </w:tc>
      </w:tr>
    </w:tbl>
    <w:p w:rsidR="001F1AC2" w:rsidRDefault="001F1AC2" w:rsidP="001F1AC2">
      <w:pPr>
        <w:ind w:left="1134"/>
      </w:pPr>
    </w:p>
    <w:p w:rsidR="001F1AC2" w:rsidRDefault="001F1AC2" w:rsidP="001F1AC2">
      <w:pPr>
        <w:ind w:left="1134"/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424985" cy="727710"/>
                <wp:effectExtent l="19050" t="19050" r="19685" b="15240"/>
                <wp:docPr id="1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4985" cy="72771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948" w:type="dxa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  <w:gridCol w:w="5940"/>
                            </w:tblGrid>
                            <w:tr w:rsidR="001F1AC2" w:rsidTr="00E47765">
                              <w:trPr>
                                <w:trHeight w:val="899"/>
                                <w:jc w:val="center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1F1AC2" w:rsidRDefault="001F1AC2" w:rsidP="00E47765">
                                  <w:pPr>
                                    <w:ind w:left="-2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508000" cy="508000"/>
                                        <wp:effectExtent l="0" t="0" r="0" b="0"/>
                                        <wp:docPr id="2" name="Рисунок 2" descr="doc_edi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doc_ed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80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vAlign w:val="center"/>
                                </w:tcPr>
                                <w:p w:rsidR="001F1AC2" w:rsidRPr="003B3A38" w:rsidRDefault="001F1AC2" w:rsidP="00F03140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="008735B4">
                                    <w:t xml:space="preserve">о </w:t>
                                  </w:r>
                                  <w:r w:rsidRPr="00DA28DE">
                                    <w:t xml:space="preserve">конструктивным особенностям датчик </w:t>
                                  </w:r>
                                  <w:proofErr w:type="spellStart"/>
                                  <w:r w:rsidRPr="00DA28DE">
                                    <w:t>фотоплетизмограммы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Pr="0080046F">
                                    <w:t>/</w:t>
                                  </w:r>
                                  <w:r w:rsidRPr="006721E0">
                                    <w:rPr>
                                      <w:b/>
                                    </w:rPr>
                                    <w:t>ФПГ</w:t>
                                  </w:r>
                                  <w:r w:rsidRPr="0080046F">
                                    <w:t>/</w:t>
                                  </w:r>
                                  <w:r w:rsidRPr="00DA28DE">
                                    <w:t xml:space="preserve"> может работать только при подключении к каналу </w:t>
                                  </w:r>
                                  <w:r w:rsidRPr="006721E0">
                                    <w:rPr>
                                      <w:b/>
                                    </w:rPr>
                                    <w:t>ПГ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1F1AC2" w:rsidRPr="008B640E" w:rsidRDefault="001F1AC2" w:rsidP="001F1AC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width:427.15pt;height:57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" fillcolor="#ddd" strokecolor="gray" strokeweight="3pt">
                <v:textbox>
                  <w:txbxContent>
                    <w:tbl>
                      <w:tblPr>
                        <w:tblW w:w="6948" w:type="dxa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  <w:gridCol w:w="5940"/>
                      </w:tblGrid>
                      <w:tr w:rsidR="001F1AC2" w:rsidTr="00E47765">
                        <w:trPr>
                          <w:trHeight w:val="899"/>
                          <w:jc w:val="center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:rsidR="001F1AC2" w:rsidRDefault="001F1AC2" w:rsidP="00E47765">
                            <w:pPr>
                              <w:ind w:left="-2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508000" cy="508000"/>
                                  <wp:effectExtent l="0" t="0" r="0" b="0"/>
                                  <wp:docPr id="2" name="Рисунок 2" descr="doc_ed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oc_ed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940" w:type="dxa"/>
                            <w:vAlign w:val="center"/>
                          </w:tcPr>
                          <w:p w:rsidR="001F1AC2" w:rsidRPr="003B3A38" w:rsidRDefault="001F1AC2" w:rsidP="00F0314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="008735B4">
                              <w:t xml:space="preserve">о </w:t>
                            </w:r>
                            <w:r w:rsidRPr="00DA28DE">
                              <w:t xml:space="preserve">конструктивным особенностям датчик </w:t>
                            </w:r>
                            <w:proofErr w:type="spellStart"/>
                            <w:r w:rsidRPr="00DA28DE">
                              <w:t>фотоплетизмограммы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80046F">
                              <w:t>/</w:t>
                            </w:r>
                            <w:r w:rsidRPr="006721E0">
                              <w:rPr>
                                <w:b/>
                              </w:rPr>
                              <w:t>ФПГ</w:t>
                            </w:r>
                            <w:r w:rsidRPr="0080046F">
                              <w:t>/</w:t>
                            </w:r>
                            <w:r w:rsidRPr="00DA28DE">
                              <w:t xml:space="preserve"> может работать только при подключении к каналу </w:t>
                            </w:r>
                            <w:r w:rsidRPr="006721E0">
                              <w:rPr>
                                <w:b/>
                              </w:rPr>
                              <w:t>ПГ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:rsidR="001F1AC2" w:rsidRPr="008B640E" w:rsidRDefault="001F1AC2" w:rsidP="001F1AC2"/>
                  </w:txbxContent>
                </v:textbox>
                <w10:anchorlock/>
              </v:shape>
            </w:pict>
          </mc:Fallback>
        </mc:AlternateContent>
      </w:r>
    </w:p>
    <w:p w:rsidR="001F1AC2" w:rsidRDefault="001F1AC2" w:rsidP="001F1AC2">
      <w:pPr>
        <w:ind w:left="1134"/>
      </w:pPr>
    </w:p>
    <w:p w:rsidR="001F1AC2" w:rsidRDefault="008735B4" w:rsidP="008735B4">
      <w:pPr>
        <w:ind w:left="1134"/>
        <w:jc w:val="both"/>
      </w:pPr>
      <w:r>
        <w:t xml:space="preserve">Помните, что на некоторых датчиках ПКП </w:t>
      </w:r>
      <w:r w:rsidRPr="008E7504">
        <w:rPr>
          <w:b/>
        </w:rPr>
        <w:t>«Диана»</w:t>
      </w:r>
      <w:r>
        <w:t xml:space="preserve"> установлены специализированные разъемы с системой </w:t>
      </w:r>
      <w:proofErr w:type="spellStart"/>
      <w:r w:rsidRPr="008169A0">
        <w:t>самозащелкивающего</w:t>
      </w:r>
      <w:r>
        <w:t>ся</w:t>
      </w:r>
      <w:proofErr w:type="spellEnd"/>
      <w:r w:rsidRPr="008169A0">
        <w:t xml:space="preserve"> соединения</w:t>
      </w:r>
      <w:r>
        <w:t>, что позволяет л</w:t>
      </w:r>
      <w:r w:rsidRPr="008169A0">
        <w:t>егк</w:t>
      </w:r>
      <w:r>
        <w:t>о и быстро</w:t>
      </w:r>
      <w:r w:rsidRPr="008169A0">
        <w:t xml:space="preserve"> </w:t>
      </w:r>
      <w:r>
        <w:t xml:space="preserve">произвести </w:t>
      </w:r>
      <w:r w:rsidRPr="008169A0">
        <w:t>стыковк</w:t>
      </w:r>
      <w:r>
        <w:t>у</w:t>
      </w:r>
      <w:r w:rsidRPr="008169A0">
        <w:t xml:space="preserve"> и расстыковк</w:t>
      </w:r>
      <w:r>
        <w:t xml:space="preserve">у штекера, а также </w:t>
      </w:r>
      <w:r w:rsidRPr="008169A0">
        <w:t>за</w:t>
      </w:r>
      <w:r>
        <w:t>щитить</w:t>
      </w:r>
      <w:r w:rsidRPr="008169A0">
        <w:t xml:space="preserve"> </w:t>
      </w:r>
      <w:r>
        <w:t>разъем о</w:t>
      </w:r>
      <w:r w:rsidRPr="008169A0">
        <w:t>т вибрации, толчков</w:t>
      </w:r>
      <w:r>
        <w:t xml:space="preserve"> и иных негативных воздействий.</w:t>
      </w:r>
    </w:p>
    <w:p w:rsidR="001F1AC2" w:rsidRDefault="00722052" w:rsidP="001F1AC2">
      <w:pPr>
        <w:pStyle w:val="a4"/>
        <w:numPr>
          <w:ilvl w:val="0"/>
          <w:numId w:val="4"/>
        </w:numPr>
        <w:ind w:left="709" w:right="198" w:hanging="425"/>
        <w:jc w:val="both"/>
      </w:pPr>
      <w:r w:rsidRPr="0015641F">
        <w:lastRenderedPageBreak/>
        <w:t>Запустит</w:t>
      </w:r>
      <w:r>
        <w:t>е</w:t>
      </w:r>
      <w:r w:rsidRPr="0015641F">
        <w:t xml:space="preserve"> программ</w:t>
      </w:r>
      <w:r>
        <w:t>ное обеспечение ПКП</w:t>
      </w:r>
      <w:r w:rsidRPr="0015641F">
        <w:t xml:space="preserve"> </w:t>
      </w:r>
      <w:r w:rsidRPr="003804E3">
        <w:rPr>
          <w:b/>
        </w:rPr>
        <w:t>«Диана»</w:t>
      </w:r>
      <w:r w:rsidRPr="0015641F">
        <w:t xml:space="preserve">. После </w:t>
      </w:r>
      <w:r>
        <w:t>запуска программы</w:t>
      </w:r>
      <w:r w:rsidRPr="0015641F">
        <w:t xml:space="preserve"> </w:t>
      </w:r>
      <w:r>
        <w:t>устройство контроля и оценки</w:t>
      </w:r>
      <w:r w:rsidRPr="0015641F">
        <w:t xml:space="preserve"> переходит в рабочий режим, что индицируется постоянно горящим </w:t>
      </w:r>
      <w:r>
        <w:t>на устройстве</w:t>
      </w:r>
      <w:r w:rsidRPr="00E93538">
        <w:t xml:space="preserve"> контроля и оценки </w:t>
      </w:r>
      <w:r w:rsidRPr="0015641F">
        <w:t>светодиодом.</w:t>
      </w:r>
      <w:r>
        <w:t xml:space="preserve"> Если этого не происходит, проверьте правильность установки интерфейса устройства контроля и оценки</w:t>
      </w:r>
      <w:r w:rsidR="001F1AC2">
        <w:t>.</w:t>
      </w:r>
    </w:p>
    <w:p w:rsidR="001F1AC2" w:rsidRPr="002F7155" w:rsidRDefault="001F1AC2" w:rsidP="001F1AC2">
      <w:pPr>
        <w:tabs>
          <w:tab w:val="left" w:pos="4789"/>
        </w:tabs>
        <w:ind w:left="-360" w:right="-328" w:firstLine="360"/>
        <w:jc w:val="both"/>
        <w:rPr>
          <w:b/>
          <w:sz w:val="12"/>
          <w:szCs w:val="12"/>
        </w:rPr>
      </w:pPr>
    </w:p>
    <w:p w:rsidR="001F1AC2" w:rsidRDefault="001F1AC2" w:rsidP="001F1AC2">
      <w:pPr>
        <w:jc w:val="center"/>
      </w:pPr>
      <w:r>
        <w:rPr>
          <w:noProof/>
        </w:rPr>
        <w:drawing>
          <wp:inline distT="0" distB="0" distL="0" distR="0" wp14:anchorId="223699B7" wp14:editId="23B3BD5A">
            <wp:extent cx="4394200" cy="2940050"/>
            <wp:effectExtent l="0" t="0" r="0" b="6350"/>
            <wp:docPr id="77" name="Рисунок 77" descr="ssssss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ssssss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AC2" w:rsidRPr="00F03140" w:rsidRDefault="001F1AC2" w:rsidP="001F1AC2">
      <w:pPr>
        <w:pStyle w:val="a7"/>
        <w:shd w:val="clear" w:color="auto" w:fill="D9D9D9"/>
        <w:jc w:val="center"/>
        <w:rPr>
          <w:b w:val="0"/>
        </w:rPr>
      </w:pPr>
      <w:bookmarkStart w:id="5" w:name="_Ref190019569"/>
      <w:bookmarkStart w:id="6" w:name="_Ref190019564"/>
      <w:r w:rsidRPr="00F03140">
        <w:rPr>
          <w:b w:val="0"/>
        </w:rPr>
        <w:t xml:space="preserve">Рис. </w:t>
      </w:r>
      <w:r w:rsidRPr="00F03140">
        <w:rPr>
          <w:b w:val="0"/>
        </w:rPr>
        <w:fldChar w:fldCharType="begin"/>
      </w:r>
      <w:r w:rsidRPr="00F03140">
        <w:rPr>
          <w:b w:val="0"/>
        </w:rPr>
        <w:instrText xml:space="preserve"> SEQ Рис. \* ARABIC </w:instrText>
      </w:r>
      <w:r w:rsidRPr="00F03140">
        <w:rPr>
          <w:b w:val="0"/>
        </w:rPr>
        <w:fldChar w:fldCharType="separate"/>
      </w:r>
      <w:r>
        <w:rPr>
          <w:b w:val="0"/>
          <w:noProof/>
        </w:rPr>
        <w:t>1</w:t>
      </w:r>
      <w:r w:rsidRPr="00F03140">
        <w:rPr>
          <w:b w:val="0"/>
          <w:noProof/>
        </w:rPr>
        <w:fldChar w:fldCharType="end"/>
      </w:r>
      <w:bookmarkEnd w:id="5"/>
      <w:r w:rsidRPr="00F03140">
        <w:rPr>
          <w:b w:val="0"/>
        </w:rPr>
        <w:t>. Правильное положение штекеров.</w:t>
      </w:r>
      <w:bookmarkEnd w:id="6"/>
    </w:p>
    <w:p w:rsidR="001F1AC2" w:rsidRPr="00F03140" w:rsidRDefault="001F1AC2" w:rsidP="001F1AC2"/>
    <w:p w:rsidR="001F1AC2" w:rsidRDefault="00251255" w:rsidP="001F1AC2">
      <w:pPr>
        <w:pStyle w:val="a4"/>
        <w:numPr>
          <w:ilvl w:val="0"/>
          <w:numId w:val="4"/>
        </w:numPr>
        <w:spacing w:after="50"/>
        <w:ind w:left="709" w:right="170"/>
        <w:jc w:val="both"/>
      </w:pPr>
      <w:r w:rsidRPr="00A86ADB">
        <w:t>Чтобы</w:t>
      </w:r>
      <w:r>
        <w:t>,</w:t>
      </w:r>
      <w:r w:rsidRPr="00A86ADB">
        <w:t xml:space="preserve"> </w:t>
      </w:r>
      <w:r>
        <w:t xml:space="preserve">по окончании работы, </w:t>
      </w:r>
      <w:r w:rsidRPr="00A86ADB">
        <w:t xml:space="preserve">отсоединить датчик от </w:t>
      </w:r>
      <w:r>
        <w:t xml:space="preserve">устройства контроля и оценки, возьмите его за </w:t>
      </w:r>
      <w:r w:rsidRPr="008169A0">
        <w:t>освобождающую муфту</w:t>
      </w:r>
      <w:r w:rsidRPr="00A86ADB">
        <w:t xml:space="preserve"> и потяните на себя</w:t>
      </w:r>
      <w:r w:rsidR="001F1AC2" w:rsidRPr="00A86ADB">
        <w:t>.</w:t>
      </w:r>
    </w:p>
    <w:p w:rsidR="001F1AC2" w:rsidRPr="00E93538" w:rsidRDefault="00251255" w:rsidP="001F1AC2">
      <w:pPr>
        <w:pStyle w:val="a4"/>
        <w:numPr>
          <w:ilvl w:val="0"/>
          <w:numId w:val="4"/>
        </w:numPr>
        <w:spacing w:after="50"/>
        <w:ind w:left="709" w:right="170"/>
        <w:jc w:val="both"/>
      </w:pPr>
      <w:r>
        <w:t>Сложите</w:t>
      </w:r>
      <w:r w:rsidRPr="00E93538">
        <w:t xml:space="preserve"> </w:t>
      </w:r>
      <w:r>
        <w:t>отключенные датчики и устройство</w:t>
      </w:r>
      <w:r w:rsidRPr="00E93538">
        <w:t xml:space="preserve"> контроля и оценки в соответствующие </w:t>
      </w:r>
      <w:r>
        <w:t>карманы</w:t>
      </w:r>
      <w:r w:rsidRPr="00E93538">
        <w:t>, закр</w:t>
      </w:r>
      <w:r>
        <w:t>ойте специализированную сумку-укладку</w:t>
      </w:r>
      <w:bookmarkStart w:id="7" w:name="_GoBack"/>
      <w:bookmarkEnd w:id="7"/>
      <w:r w:rsidR="001F1AC2">
        <w:t>.</w:t>
      </w:r>
    </w:p>
    <w:p w:rsidR="001F1AC2" w:rsidRDefault="001F1AC2" w:rsidP="001F1AC2">
      <w:pPr>
        <w:spacing w:after="50"/>
        <w:ind w:right="170"/>
        <w:jc w:val="both"/>
      </w:pPr>
    </w:p>
    <w:tbl>
      <w:tblPr>
        <w:tblW w:w="8788" w:type="dxa"/>
        <w:tblInd w:w="959" w:type="dxa"/>
        <w:shd w:val="clear" w:color="auto" w:fill="D9D9D9"/>
        <w:tblLook w:val="01E0" w:firstRow="1" w:lastRow="1" w:firstColumn="1" w:lastColumn="1" w:noHBand="0" w:noVBand="0"/>
      </w:tblPr>
      <w:tblGrid>
        <w:gridCol w:w="2340"/>
        <w:gridCol w:w="1629"/>
        <w:gridCol w:w="4802"/>
        <w:gridCol w:w="17"/>
      </w:tblGrid>
      <w:tr w:rsidR="001F1AC2" w:rsidRPr="00012052" w:rsidTr="00EF0BE1">
        <w:trPr>
          <w:trHeight w:val="865"/>
        </w:trPr>
        <w:tc>
          <w:tcPr>
            <w:tcW w:w="2340" w:type="dxa"/>
            <w:tcBorders>
              <w:top w:val="single" w:sz="2" w:space="0" w:color="D9D9D9"/>
              <w:bottom w:val="single" w:sz="2" w:space="0" w:color="D9D9D9"/>
              <w:right w:val="single" w:sz="12" w:space="0" w:color="D9D9D9"/>
            </w:tcBorders>
            <w:shd w:val="clear" w:color="auto" w:fill="D9D9D9"/>
            <w:vAlign w:val="center"/>
          </w:tcPr>
          <w:p w:rsidR="001F1AC2" w:rsidRDefault="001F1AC2" w:rsidP="00EF0BE1">
            <w:pPr>
              <w:ind w:left="176"/>
              <w:jc w:val="center"/>
            </w:pPr>
            <w:r>
              <w:rPr>
                <w:noProof/>
              </w:rPr>
              <w:drawing>
                <wp:inline distT="0" distB="0" distL="0" distR="0" wp14:anchorId="4C9A8414" wp14:editId="5EC9C204">
                  <wp:extent cx="654050" cy="520700"/>
                  <wp:effectExtent l="0" t="0" r="6350" b="12700"/>
                  <wp:docPr id="78" name="Рисунок 78" descr="j0346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j0346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8" w:type="dxa"/>
            <w:gridSpan w:val="3"/>
            <w:tcBorders>
              <w:top w:val="single" w:sz="2" w:space="0" w:color="D9D9D9"/>
              <w:left w:val="single" w:sz="12" w:space="0" w:color="D9D9D9"/>
              <w:bottom w:val="single" w:sz="2" w:space="0" w:color="D9D9D9"/>
            </w:tcBorders>
            <w:shd w:val="clear" w:color="auto" w:fill="D9D9D9"/>
          </w:tcPr>
          <w:p w:rsidR="001F1AC2" w:rsidRPr="00012052" w:rsidRDefault="001F1AC2" w:rsidP="00EF0BE1">
            <w:pPr>
              <w:spacing w:before="60" w:after="120" w:line="192" w:lineRule="auto"/>
              <w:ind w:left="-108" w:right="24" w:firstLine="142"/>
              <w:jc w:val="both"/>
              <w:rPr>
                <w:b/>
              </w:rPr>
            </w:pPr>
            <w:r>
              <w:t>Не отсоединяйте подключенный датчик выдергиванием за кабель или другую составную часть разъема, кроме как за наружную освобождающую муфту.</w:t>
            </w:r>
          </w:p>
        </w:tc>
      </w:tr>
      <w:tr w:rsidR="001F1AC2" w:rsidRPr="00E93538" w:rsidTr="00EF0BE1">
        <w:trPr>
          <w:trHeight w:val="865"/>
        </w:trPr>
        <w:tc>
          <w:tcPr>
            <w:tcW w:w="8788" w:type="dxa"/>
            <w:gridSpan w:val="4"/>
            <w:tcBorders>
              <w:top w:val="single" w:sz="2" w:space="0" w:color="D9D9D9"/>
              <w:left w:val="single" w:sz="4" w:space="0" w:color="FFFFFF"/>
              <w:bottom w:val="single" w:sz="2" w:space="0" w:color="D9D9D9"/>
            </w:tcBorders>
            <w:shd w:val="clear" w:color="auto" w:fill="D9D9D9"/>
            <w:vAlign w:val="center"/>
          </w:tcPr>
          <w:p w:rsidR="001F1AC2" w:rsidRPr="00E93538" w:rsidRDefault="001F1AC2" w:rsidP="00EF0BE1">
            <w:pPr>
              <w:ind w:left="-108" w:right="-56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1880FC01" wp14:editId="275066BD">
                  <wp:extent cx="1968500" cy="1193800"/>
                  <wp:effectExtent l="25400" t="25400" r="38100" b="25400"/>
                  <wp:docPr id="79" name="Рисунок 79" descr="Вытаскива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Вытаскива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E93538">
              <w:rPr>
                <w:b/>
                <w:bCs/>
                <w:i/>
                <w:sz w:val="28"/>
                <w:szCs w:val="28"/>
              </w:rPr>
              <w:t xml:space="preserve">    </w:t>
            </w:r>
            <w:r>
              <w:rPr>
                <w:b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52823939" wp14:editId="68DA345E">
                  <wp:extent cx="1968500" cy="1193800"/>
                  <wp:effectExtent l="25400" t="25400" r="38100" b="25400"/>
                  <wp:docPr id="80" name="Рисунок 80" descr="Вытаскива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Вытаскива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AC2" w:rsidRPr="00012052" w:rsidTr="00EF0BE1">
        <w:trPr>
          <w:gridAfter w:val="1"/>
          <w:wAfter w:w="17" w:type="dxa"/>
          <w:trHeight w:val="443"/>
        </w:trPr>
        <w:tc>
          <w:tcPr>
            <w:tcW w:w="3969" w:type="dxa"/>
            <w:gridSpan w:val="2"/>
            <w:tcBorders>
              <w:top w:val="single" w:sz="2" w:space="0" w:color="D9D9D9"/>
              <w:bottom w:val="single" w:sz="2" w:space="0" w:color="D9D9D9"/>
              <w:right w:val="single" w:sz="12" w:space="0" w:color="D9D9D9"/>
            </w:tcBorders>
            <w:shd w:val="clear" w:color="auto" w:fill="D9D9D9"/>
            <w:vAlign w:val="center"/>
          </w:tcPr>
          <w:p w:rsidR="001F1AC2" w:rsidRPr="00012052" w:rsidRDefault="001F1AC2" w:rsidP="00EF0BE1">
            <w:pPr>
              <w:ind w:left="834" w:right="397"/>
              <w:jc w:val="center"/>
              <w:rPr>
                <w:b/>
                <w:bCs/>
                <w:sz w:val="28"/>
                <w:szCs w:val="28"/>
              </w:rPr>
            </w:pPr>
            <w:r w:rsidRPr="00012052">
              <w:rPr>
                <w:b/>
                <w:sz w:val="28"/>
                <w:szCs w:val="28"/>
              </w:rPr>
              <w:t>Неправильно</w:t>
            </w:r>
          </w:p>
        </w:tc>
        <w:tc>
          <w:tcPr>
            <w:tcW w:w="4802" w:type="dxa"/>
            <w:tcBorders>
              <w:top w:val="single" w:sz="2" w:space="0" w:color="D9D9D9"/>
              <w:left w:val="single" w:sz="4" w:space="0" w:color="FFFFFF"/>
              <w:bottom w:val="single" w:sz="2" w:space="0" w:color="D9D9D9"/>
            </w:tcBorders>
            <w:shd w:val="clear" w:color="auto" w:fill="D9D9D9"/>
            <w:vAlign w:val="center"/>
          </w:tcPr>
          <w:p w:rsidR="001F1AC2" w:rsidRPr="00012052" w:rsidRDefault="001F1AC2" w:rsidP="00EF0BE1">
            <w:pPr>
              <w:ind w:left="1433" w:right="590" w:hanging="549"/>
              <w:jc w:val="both"/>
              <w:rPr>
                <w:b/>
                <w:bCs/>
                <w:sz w:val="28"/>
                <w:szCs w:val="28"/>
              </w:rPr>
            </w:pPr>
            <w:r w:rsidRPr="00012052">
              <w:rPr>
                <w:b/>
                <w:sz w:val="28"/>
                <w:szCs w:val="28"/>
              </w:rPr>
              <w:t>Правильно</w:t>
            </w:r>
          </w:p>
        </w:tc>
      </w:tr>
    </w:tbl>
    <w:p w:rsidR="001F1AC2" w:rsidRPr="003A2738" w:rsidRDefault="001F1AC2" w:rsidP="001F1AC2">
      <w:pPr>
        <w:pStyle w:val="3"/>
        <w:shd w:val="clear" w:color="auto" w:fill="auto"/>
        <w:ind w:left="180" w:right="170"/>
        <w:jc w:val="right"/>
        <w:rPr>
          <w:sz w:val="4"/>
          <w:szCs w:val="4"/>
        </w:rPr>
      </w:pPr>
    </w:p>
    <w:p w:rsidR="00534989" w:rsidRDefault="00534989"/>
    <w:sectPr w:rsidR="00534989" w:rsidSect="003568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1FF"/>
    <w:multiLevelType w:val="hybridMultilevel"/>
    <w:tmpl w:val="89E0FBF8"/>
    <w:lvl w:ilvl="0" w:tplc="27624B04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F6406A"/>
    <w:multiLevelType w:val="hybridMultilevel"/>
    <w:tmpl w:val="E3EEDB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D4F4856"/>
    <w:multiLevelType w:val="hybridMultilevel"/>
    <w:tmpl w:val="1B747882"/>
    <w:lvl w:ilvl="0" w:tplc="F38CD80E">
      <w:start w:val="1"/>
      <w:numFmt w:val="decimal"/>
      <w:pStyle w:val="1"/>
      <w:lvlText w:val="%1."/>
      <w:lvlJc w:val="left"/>
      <w:pPr>
        <w:tabs>
          <w:tab w:val="num" w:pos="1184"/>
        </w:tabs>
        <w:ind w:left="1184" w:hanging="360"/>
      </w:pPr>
    </w:lvl>
    <w:lvl w:ilvl="1" w:tplc="0419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528B5DA7"/>
    <w:multiLevelType w:val="hybridMultilevel"/>
    <w:tmpl w:val="07F456FC"/>
    <w:lvl w:ilvl="0" w:tplc="7F685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927103"/>
    <w:multiLevelType w:val="hybridMultilevel"/>
    <w:tmpl w:val="8028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75189"/>
    <w:multiLevelType w:val="hybridMultilevel"/>
    <w:tmpl w:val="82521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F070D05"/>
    <w:multiLevelType w:val="hybridMultilevel"/>
    <w:tmpl w:val="C01A3F0E"/>
    <w:lvl w:ilvl="0" w:tplc="50182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C2"/>
    <w:rsid w:val="001F1AC2"/>
    <w:rsid w:val="00251255"/>
    <w:rsid w:val="00356843"/>
    <w:rsid w:val="005009A5"/>
    <w:rsid w:val="00534989"/>
    <w:rsid w:val="00722052"/>
    <w:rsid w:val="008735B4"/>
    <w:rsid w:val="00A6707E"/>
    <w:rsid w:val="00C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686F7FB-3E7F-4637-AF86-671368D1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C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F1AC2"/>
    <w:pPr>
      <w:keepNext/>
      <w:numPr>
        <w:numId w:val="1"/>
      </w:numPr>
      <w:tabs>
        <w:tab w:val="clear" w:pos="1184"/>
      </w:tabs>
      <w:autoSpaceDE w:val="0"/>
      <w:autoSpaceDN w:val="0"/>
      <w:adjustRightInd w:val="0"/>
      <w:ind w:left="0" w:firstLine="0"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link w:val="30"/>
    <w:qFormat/>
    <w:rsid w:val="001F1AC2"/>
    <w:pPr>
      <w:shd w:val="clear" w:color="auto" w:fill="D9D9D9"/>
      <w:outlineLvl w:val="2"/>
    </w:pPr>
    <w:rPr>
      <w:b/>
      <w:bCs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AC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1F1AC2"/>
    <w:rPr>
      <w:rFonts w:ascii="Times New Roman" w:eastAsia="Times New Roman" w:hAnsi="Times New Roman" w:cs="Times New Roman"/>
      <w:b/>
      <w:bCs/>
      <w:szCs w:val="27"/>
      <w:shd w:val="clear" w:color="auto" w:fill="D9D9D9"/>
    </w:rPr>
  </w:style>
  <w:style w:type="paragraph" w:styleId="a3">
    <w:name w:val="Normal (Web)"/>
    <w:basedOn w:val="a"/>
    <w:rsid w:val="001F1AC2"/>
    <w:pPr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</w:rPr>
  </w:style>
  <w:style w:type="paragraph" w:styleId="a4">
    <w:name w:val="List Paragraph"/>
    <w:basedOn w:val="a"/>
    <w:qFormat/>
    <w:rsid w:val="001F1AC2"/>
    <w:pPr>
      <w:ind w:left="720"/>
      <w:contextualSpacing/>
    </w:pPr>
  </w:style>
  <w:style w:type="paragraph" w:styleId="a5">
    <w:name w:val="Body Text"/>
    <w:basedOn w:val="a"/>
    <w:link w:val="a6"/>
    <w:rsid w:val="001F1AC2"/>
    <w:pPr>
      <w:spacing w:after="120"/>
    </w:pPr>
  </w:style>
  <w:style w:type="character" w:customStyle="1" w:styleId="a6">
    <w:name w:val="Основной текст Знак"/>
    <w:basedOn w:val="a0"/>
    <w:link w:val="a5"/>
    <w:rsid w:val="001F1AC2"/>
    <w:rPr>
      <w:rFonts w:ascii="Times New Roman" w:eastAsia="Times New Roman" w:hAnsi="Times New Roman" w:cs="Times New Roman"/>
    </w:rPr>
  </w:style>
  <w:style w:type="paragraph" w:styleId="a7">
    <w:name w:val="caption"/>
    <w:basedOn w:val="a"/>
    <w:next w:val="a"/>
    <w:qFormat/>
    <w:rsid w:val="001F1AC2"/>
    <w:rPr>
      <w:b/>
      <w:bCs/>
      <w:sz w:val="20"/>
      <w:szCs w:val="20"/>
    </w:rPr>
  </w:style>
  <w:style w:type="paragraph" w:styleId="a8">
    <w:name w:val="Title"/>
    <w:basedOn w:val="a"/>
    <w:link w:val="a9"/>
    <w:qFormat/>
    <w:rsid w:val="008735B4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735B4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Anna</cp:lastModifiedBy>
  <cp:revision>7</cp:revision>
  <dcterms:created xsi:type="dcterms:W3CDTF">2016-04-21T02:39:00Z</dcterms:created>
  <dcterms:modified xsi:type="dcterms:W3CDTF">2016-04-22T11:29:00Z</dcterms:modified>
</cp:coreProperties>
</file>